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8F979F" w14:textId="1769CF51" w:rsidR="00FB6D93" w:rsidRPr="002B7F0C" w:rsidRDefault="00FB6D93" w:rsidP="002B7F0C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1134"/>
        <w:jc w:val="both"/>
        <w:outlineLvl w:val="1"/>
        <w:rPr>
          <w:b/>
          <w:bCs/>
        </w:rPr>
      </w:pPr>
      <w:r w:rsidRPr="002B7F0C">
        <w:rPr>
          <w:b/>
          <w:bCs/>
        </w:rPr>
        <w:t>Основные изменения в Положении</w:t>
      </w:r>
      <w:r w:rsidR="006E79E9" w:rsidRPr="002B7F0C">
        <w:rPr>
          <w:b/>
          <w:bCs/>
        </w:rPr>
        <w:t xml:space="preserve"> о закупке</w:t>
      </w:r>
      <w:r w:rsidRPr="002B7F0C">
        <w:rPr>
          <w:b/>
          <w:bCs/>
        </w:rPr>
        <w:t>:</w:t>
      </w:r>
    </w:p>
    <w:p w14:paraId="5947203E" w14:textId="76390655" w:rsidR="00AD7354" w:rsidRDefault="00FB6D93" w:rsidP="00AD7354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  <w:rPr>
          <w:bCs/>
        </w:rPr>
      </w:pPr>
      <w:r w:rsidRPr="002B7F0C">
        <w:rPr>
          <w:bCs/>
        </w:rPr>
        <w:t xml:space="preserve">В </w:t>
      </w:r>
      <w:r w:rsidR="001455D3">
        <w:rPr>
          <w:bCs/>
        </w:rPr>
        <w:t>главе</w:t>
      </w:r>
      <w:r w:rsidR="00AD7354">
        <w:rPr>
          <w:bCs/>
        </w:rPr>
        <w:t xml:space="preserve"> 1</w:t>
      </w:r>
      <w:r w:rsidR="00F22829" w:rsidRPr="002B7F0C">
        <w:rPr>
          <w:bCs/>
        </w:rPr>
        <w:t xml:space="preserve"> «</w:t>
      </w:r>
      <w:r w:rsidR="00AD7354">
        <w:rPr>
          <w:bCs/>
        </w:rPr>
        <w:t>Общие положения</w:t>
      </w:r>
      <w:r w:rsidR="00F22829" w:rsidRPr="002B7F0C">
        <w:rPr>
          <w:bCs/>
        </w:rPr>
        <w:t xml:space="preserve">» </w:t>
      </w:r>
      <w:r w:rsidR="00AD7354">
        <w:rPr>
          <w:bCs/>
        </w:rPr>
        <w:t>добавлены</w:t>
      </w:r>
      <w:r w:rsidRPr="002B7F0C">
        <w:rPr>
          <w:bCs/>
        </w:rPr>
        <w:t>:</w:t>
      </w:r>
    </w:p>
    <w:p w14:paraId="2632A1AF" w14:textId="3C0D0C0C" w:rsidR="00AD7354" w:rsidRDefault="00676D01" w:rsidP="00AD7354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rPr>
          <w:bCs/>
        </w:rPr>
        <w:t xml:space="preserve">- </w:t>
      </w:r>
      <w:r w:rsidR="00AD7354" w:rsidRPr="00AD7354">
        <w:rPr>
          <w:bCs/>
        </w:rPr>
        <w:t>п. 1.4.17</w:t>
      </w:r>
      <w:r w:rsidR="00AD7354" w:rsidRPr="00AD7354">
        <w:t xml:space="preserve"> закупкой Заказчиком услуг, связанных с заключением, исполнением, изменением или расторжением договора синдицированного кредита (займа) либо договора об организации синдицированного кредита (займа);</w:t>
      </w:r>
    </w:p>
    <w:p w14:paraId="4D4F8381" w14:textId="4791B9F6" w:rsidR="00AD7354" w:rsidRPr="00676D01" w:rsidRDefault="00676D01" w:rsidP="00676D01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t xml:space="preserve">- </w:t>
      </w:r>
      <w:r w:rsidR="00AD7354">
        <w:t xml:space="preserve">п. 1.4.18 </w:t>
      </w:r>
      <w:r w:rsidR="00AD7354" w:rsidRPr="007E6A2D">
        <w:t>выполнением инженерных изысканий, архитектурно-строительным проектированием, строительством, реконструкцией, капитальным ремонтом, сносом объектов капитального строительства, которые обеспечиваются публично-правовой компанией "Единый заказчик в сфере строительства" в соответствии с программой деятельности указанной публично-правовой компании на текущий год и плановый период за сч</w:t>
      </w:r>
      <w:r w:rsidR="001455D3">
        <w:t>ет средств федерального бюджета</w:t>
      </w:r>
      <w:r w:rsidR="00AD7354" w:rsidRPr="007E6A2D">
        <w:t>"</w:t>
      </w:r>
      <w:r w:rsidR="001455D3">
        <w:t>.</w:t>
      </w:r>
    </w:p>
    <w:p w14:paraId="67D2C762" w14:textId="7B3B1A67" w:rsidR="00676D01" w:rsidRPr="00676D01" w:rsidRDefault="00676D01" w:rsidP="002B7F0C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 w:rsidRPr="002B7F0C">
        <w:rPr>
          <w:bCs/>
        </w:rPr>
        <w:t xml:space="preserve">В </w:t>
      </w:r>
      <w:r w:rsidR="001455D3">
        <w:rPr>
          <w:bCs/>
        </w:rPr>
        <w:t>главе</w:t>
      </w:r>
      <w:r>
        <w:rPr>
          <w:bCs/>
        </w:rPr>
        <w:t xml:space="preserve"> 2</w:t>
      </w:r>
      <w:r w:rsidRPr="002B7F0C">
        <w:rPr>
          <w:bCs/>
        </w:rPr>
        <w:t xml:space="preserve"> «</w:t>
      </w:r>
      <w:r>
        <w:rPr>
          <w:bCs/>
        </w:rPr>
        <w:t>Принятые термины и определения</w:t>
      </w:r>
      <w:r w:rsidRPr="002B7F0C">
        <w:rPr>
          <w:bCs/>
        </w:rPr>
        <w:t xml:space="preserve">» </w:t>
      </w:r>
      <w:r>
        <w:rPr>
          <w:bCs/>
        </w:rPr>
        <w:t>изменены:</w:t>
      </w:r>
    </w:p>
    <w:p w14:paraId="12636011" w14:textId="5D394F05" w:rsidR="00676D01" w:rsidRPr="00D91005" w:rsidRDefault="00676D01" w:rsidP="00676D01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bookmarkStart w:id="0" w:name="_GoBack"/>
      <w:bookmarkEnd w:id="0"/>
      <w:r>
        <w:t xml:space="preserve">- п. 2.14 </w:t>
      </w:r>
      <w:r w:rsidRPr="00D91005">
        <w:t>Начальная (максимальная) цена договора</w:t>
      </w:r>
      <w:r>
        <w:t xml:space="preserve"> (НМЦ)</w:t>
      </w:r>
      <w:r w:rsidRPr="00D91005">
        <w:t xml:space="preserve"> – максимальная цена договора без учета НДС, устанавливаемая в извещении и в документации о закупке и сформированная согласно порядку определения, принятому у Организатора (Приложение №2 к настоящему Положению).</w:t>
      </w:r>
    </w:p>
    <w:p w14:paraId="49C5ABAB" w14:textId="3A0CA6AF" w:rsidR="00676D01" w:rsidRDefault="00676D01" w:rsidP="00676D01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</w:p>
    <w:p w14:paraId="18347B13" w14:textId="5BD8876F" w:rsidR="00496F0B" w:rsidRPr="00676D01" w:rsidRDefault="00496F0B" w:rsidP="00496F0B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 w:rsidRPr="002B7F0C">
        <w:rPr>
          <w:bCs/>
        </w:rPr>
        <w:t xml:space="preserve">В </w:t>
      </w:r>
      <w:r w:rsidR="001455D3">
        <w:rPr>
          <w:bCs/>
        </w:rPr>
        <w:t>главе</w:t>
      </w:r>
      <w:r>
        <w:rPr>
          <w:bCs/>
        </w:rPr>
        <w:t xml:space="preserve"> 7</w:t>
      </w:r>
      <w:r w:rsidRPr="002B7F0C">
        <w:rPr>
          <w:bCs/>
        </w:rPr>
        <w:t xml:space="preserve"> «</w:t>
      </w:r>
      <w:r>
        <w:rPr>
          <w:bCs/>
        </w:rPr>
        <w:t>Способы проведения закупок</w:t>
      </w:r>
      <w:r w:rsidRPr="002B7F0C">
        <w:rPr>
          <w:bCs/>
        </w:rPr>
        <w:t xml:space="preserve">» </w:t>
      </w:r>
      <w:r>
        <w:rPr>
          <w:bCs/>
        </w:rPr>
        <w:t>изменены</w:t>
      </w:r>
      <w:r w:rsidR="001455D3">
        <w:rPr>
          <w:bCs/>
        </w:rPr>
        <w:t xml:space="preserve"> и добавлены</w:t>
      </w:r>
      <w:r>
        <w:rPr>
          <w:bCs/>
        </w:rPr>
        <w:t>:</w:t>
      </w:r>
    </w:p>
    <w:p w14:paraId="700553BC" w14:textId="77777777" w:rsidR="001455D3" w:rsidRDefault="00496F0B" w:rsidP="001455D3">
      <w:pPr>
        <w:pStyle w:val="HTML"/>
        <w:tabs>
          <w:tab w:val="clear" w:pos="6412"/>
          <w:tab w:val="left" w:pos="426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Pr="00496F0B">
        <w:rPr>
          <w:rFonts w:ascii="Times New Roman" w:hAnsi="Times New Roman" w:cs="Times New Roman"/>
          <w:sz w:val="24"/>
          <w:szCs w:val="24"/>
          <w:lang w:eastAsia="en-US"/>
        </w:rPr>
        <w:t>Проведение закупок осуществляется на основании Плана закупок, размещаемого в ЕИС, заявок на потребность, формируемых Инициатором закупки в соответствии с требованиями настоящего Положения.</w:t>
      </w:r>
    </w:p>
    <w:p w14:paraId="5F50A5FD" w14:textId="77777777" w:rsidR="00037D31" w:rsidRDefault="00037D31" w:rsidP="001455D3">
      <w:pPr>
        <w:pStyle w:val="HTML"/>
        <w:tabs>
          <w:tab w:val="clear" w:pos="6412"/>
          <w:tab w:val="left" w:pos="426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в разделе 7.2. п.7.2.3 </w:t>
      </w:r>
      <w:proofErr w:type="gramStart"/>
      <w:r>
        <w:rPr>
          <w:rFonts w:ascii="Times New Roman" w:hAnsi="Times New Roman" w:cs="Times New Roman"/>
          <w:sz w:val="24"/>
          <w:szCs w:val="24"/>
          <w:lang w:eastAsia="en-US"/>
        </w:rPr>
        <w:t>разделен</w:t>
      </w:r>
      <w:proofErr w:type="gram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на:</w:t>
      </w:r>
    </w:p>
    <w:p w14:paraId="6E6FB58E" w14:textId="47BEE48D" w:rsidR="001455D3" w:rsidRPr="00037D31" w:rsidRDefault="00037D31" w:rsidP="00037D31">
      <w:pPr>
        <w:pStyle w:val="HTML"/>
        <w:tabs>
          <w:tab w:val="clear" w:pos="6412"/>
          <w:tab w:val="left" w:pos="426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 п. 7.2.3 </w:t>
      </w:r>
      <w:r w:rsidR="001455D3" w:rsidRPr="001455D3">
        <w:rPr>
          <w:rFonts w:ascii="Times New Roman" w:hAnsi="Times New Roman"/>
          <w:sz w:val="24"/>
          <w:szCs w:val="24"/>
        </w:rPr>
        <w:t xml:space="preserve">Безальтернативные закупки у единственного поставщика могут осуществляться в любом из следующих случаев: </w:t>
      </w:r>
      <w:r>
        <w:rPr>
          <w:rFonts w:ascii="Times New Roman" w:hAnsi="Times New Roman"/>
          <w:sz w:val="24"/>
          <w:szCs w:val="24"/>
        </w:rPr>
        <w:t>п.</w:t>
      </w:r>
      <w:r w:rsidR="001455D3" w:rsidRPr="001455D3">
        <w:rPr>
          <w:rFonts w:ascii="Times New Roman" w:hAnsi="Times New Roman"/>
          <w:sz w:val="24"/>
          <w:szCs w:val="24"/>
        </w:rPr>
        <w:t>п.7.2.3.1-7.2.3.17</w:t>
      </w:r>
    </w:p>
    <w:p w14:paraId="063A0EF1" w14:textId="60011471" w:rsidR="001455D3" w:rsidRPr="001455D3" w:rsidRDefault="001455D3" w:rsidP="001455D3">
      <w:pPr>
        <w:pStyle w:val="HTML"/>
        <w:tabs>
          <w:tab w:val="clear" w:pos="6412"/>
          <w:tab w:val="left" w:pos="426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="00037D31">
        <w:rPr>
          <w:rFonts w:ascii="Times New Roman" w:hAnsi="Times New Roman" w:cs="Times New Roman"/>
          <w:sz w:val="24"/>
          <w:szCs w:val="24"/>
          <w:lang w:eastAsia="en-US"/>
        </w:rPr>
        <w:t xml:space="preserve">п. 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7.2.4 </w:t>
      </w:r>
      <w:r w:rsidRPr="001455D3">
        <w:rPr>
          <w:rFonts w:ascii="Times New Roman" w:hAnsi="Times New Roman"/>
          <w:sz w:val="24"/>
          <w:szCs w:val="24"/>
        </w:rPr>
        <w:t>Прямые закупки у единственного поставщика могут осуществляться в любом из следующих случаев: п. 7.2.4.1-7.2.4.22</w:t>
      </w:r>
    </w:p>
    <w:p w14:paraId="34D065AE" w14:textId="54109A14" w:rsidR="001455D3" w:rsidRPr="00496F0B" w:rsidRDefault="00037D31" w:rsidP="009C54A4">
      <w:pPr>
        <w:pStyle w:val="HTML"/>
        <w:tabs>
          <w:tab w:val="clear" w:pos="6412"/>
          <w:tab w:val="left" w:pos="426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 xml:space="preserve">- </w:t>
      </w:r>
      <w:r w:rsidR="00945547">
        <w:rPr>
          <w:rFonts w:ascii="Times New Roman" w:hAnsi="Times New Roman" w:cs="Times New Roman"/>
          <w:sz w:val="24"/>
          <w:szCs w:val="24"/>
          <w:lang w:eastAsia="en-US"/>
        </w:rPr>
        <w:t>п. 7.2.4 перенумерован в п. 7.2.5</w:t>
      </w:r>
    </w:p>
    <w:p w14:paraId="7E1574F3" w14:textId="3C1AD6F5" w:rsidR="00496F0B" w:rsidRDefault="00496F0B" w:rsidP="00496F0B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</w:p>
    <w:p w14:paraId="50E1AF8B" w14:textId="761AE6BD" w:rsidR="002A3C79" w:rsidRPr="002A3C79" w:rsidRDefault="002A3C79" w:rsidP="002A3C79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 w:rsidRPr="002B7F0C">
        <w:rPr>
          <w:bCs/>
        </w:rPr>
        <w:t xml:space="preserve">В </w:t>
      </w:r>
      <w:r>
        <w:rPr>
          <w:bCs/>
        </w:rPr>
        <w:t>главе 8</w:t>
      </w:r>
      <w:r w:rsidRPr="002B7F0C">
        <w:rPr>
          <w:bCs/>
        </w:rPr>
        <w:t xml:space="preserve"> «</w:t>
      </w:r>
      <w:r>
        <w:rPr>
          <w:bCs/>
        </w:rPr>
        <w:t>Порядок осуществления конкурентных закупок</w:t>
      </w:r>
      <w:r w:rsidRPr="002B7F0C">
        <w:rPr>
          <w:bCs/>
        </w:rPr>
        <w:t xml:space="preserve">» </w:t>
      </w:r>
      <w:r>
        <w:rPr>
          <w:bCs/>
        </w:rPr>
        <w:t>изменены и добавлены:</w:t>
      </w:r>
    </w:p>
    <w:p w14:paraId="6B912FFF" w14:textId="527B9C36" w:rsidR="002A3C79" w:rsidRDefault="002A3C79" w:rsidP="002A3C79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>- в разделе 8.5</w:t>
      </w:r>
    </w:p>
    <w:p w14:paraId="24CAB889" w14:textId="77777777" w:rsidR="002A3C79" w:rsidRDefault="002A3C79" w:rsidP="002A3C79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>- п.8.5.3 перенумерован в п. 8.5.4</w:t>
      </w:r>
    </w:p>
    <w:p w14:paraId="1BF3C7BC" w14:textId="54B1D772" w:rsidR="009C54A4" w:rsidRDefault="002A3C79" w:rsidP="00F31B96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>- п.8.5.3 читать в следующей редакции «</w:t>
      </w:r>
      <w:r w:rsidRPr="002A3C79">
        <w:rPr>
          <w:bCs/>
        </w:rPr>
        <w:t>В случае, если, не подано ни одной заявки на участие в закупке, Комиссия по закупкам принимает решение о признании данной закупки несостоявшейся.</w:t>
      </w:r>
    </w:p>
    <w:p w14:paraId="31959938" w14:textId="77777777" w:rsidR="00F31B96" w:rsidRDefault="00F31B96" w:rsidP="00F31B96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>- в разделе 8.6</w:t>
      </w:r>
    </w:p>
    <w:p w14:paraId="4827D834" w14:textId="1ED1561D" w:rsidR="00F31B96" w:rsidRPr="00F31B96" w:rsidRDefault="00F31B96" w:rsidP="00F31B96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proofErr w:type="gramStart"/>
      <w:r>
        <w:rPr>
          <w:bCs/>
        </w:rPr>
        <w:t>- п. 8.6.2 читать в следующей редакции «</w:t>
      </w:r>
      <w:r w:rsidRPr="00D91005">
        <w:t>Если конкурентная закупка осуществляется среди СМСП в соответствии с подпунктом "б" пункта 4 Постановления Правительства РФ от 11.12.2014 N 1352 (ред. от 15.11.2017) "Об особенностях участия субъектов малого и среднего Предпринимательства в закупках товаров, работ, отдельными видами юридических лиц, то размер такого обеспечения не может превышать 2 процентов от начальной (максимальной) цены договора без</w:t>
      </w:r>
      <w:proofErr w:type="gramEnd"/>
      <w:r w:rsidRPr="00D91005">
        <w:t xml:space="preserve"> учета НДС. Обеспечение заявки на участие в конкурентной закупке может предоставляться участником конкурентной закупки путем внесения денежных средств, предоставления банковской гарантии или иным способом, предусмотренным Гражданским кодексом Российской Федерации, за исключением проведения закупки в соответствии со статьей 3.4 223-ФЗ (закупки, участниками которой могут быть только субъекты малого и среднего предпринимательства). Выбор способа обеспечения заявки </w:t>
      </w:r>
      <w:proofErr w:type="gramStart"/>
      <w:r w:rsidRPr="00D91005">
        <w:t xml:space="preserve">на участие в конкурентной закупке из числа предусмотренных </w:t>
      </w:r>
      <w:r>
        <w:t>З</w:t>
      </w:r>
      <w:r w:rsidRPr="00D91005">
        <w:t>аказчиком в извещении об осуществлении</w:t>
      </w:r>
      <w:proofErr w:type="gramEnd"/>
      <w:r w:rsidRPr="00D91005">
        <w:t xml:space="preserve"> закупки, документации о закупке осуществляется участником закупки.</w:t>
      </w:r>
    </w:p>
    <w:p w14:paraId="45A306A8" w14:textId="35DA1642" w:rsidR="00F31B96" w:rsidRDefault="00B374D4" w:rsidP="00F31B96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lastRenderedPageBreak/>
        <w:t xml:space="preserve">- п. 8.6.3 </w:t>
      </w:r>
      <w:proofErr w:type="gramStart"/>
      <w:r>
        <w:rPr>
          <w:bCs/>
        </w:rPr>
        <w:t>удален</w:t>
      </w:r>
      <w:proofErr w:type="gramEnd"/>
      <w:r>
        <w:rPr>
          <w:bCs/>
        </w:rPr>
        <w:t>, изменена нумерация пунктов</w:t>
      </w:r>
    </w:p>
    <w:p w14:paraId="4BD141E7" w14:textId="05FCE889" w:rsidR="00B374D4" w:rsidRDefault="0083038A" w:rsidP="00F31B96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>- в разделе 8.13</w:t>
      </w:r>
    </w:p>
    <w:p w14:paraId="6AEFA0E9" w14:textId="54D03413" w:rsidR="0083038A" w:rsidRDefault="0083038A" w:rsidP="00F31B96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 xml:space="preserve">- п.8.13.2 и 8.13.3 </w:t>
      </w:r>
      <w:proofErr w:type="gramStart"/>
      <w:r>
        <w:rPr>
          <w:bCs/>
        </w:rPr>
        <w:t>соединены</w:t>
      </w:r>
      <w:proofErr w:type="gramEnd"/>
      <w:r>
        <w:rPr>
          <w:bCs/>
        </w:rPr>
        <w:t xml:space="preserve"> в п. 8.13.2</w:t>
      </w:r>
      <w:r w:rsidR="009374A2">
        <w:rPr>
          <w:bCs/>
        </w:rPr>
        <w:t>, далее изменена нумерация</w:t>
      </w:r>
    </w:p>
    <w:p w14:paraId="431D4440" w14:textId="53727662" w:rsidR="009374A2" w:rsidRDefault="00CA2136" w:rsidP="00F31B96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>- в разделе 8.15</w:t>
      </w:r>
    </w:p>
    <w:p w14:paraId="6574B433" w14:textId="29B4D4ED" w:rsidR="0083038A" w:rsidRPr="001613D3" w:rsidRDefault="00CA2136" w:rsidP="001613D3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  <w:rPr>
          <w:bCs/>
        </w:rPr>
      </w:pPr>
      <w:r>
        <w:rPr>
          <w:bCs/>
        </w:rPr>
        <w:t xml:space="preserve">- п. 8.15.3 </w:t>
      </w:r>
      <w:proofErr w:type="gramStart"/>
      <w:r>
        <w:rPr>
          <w:bCs/>
        </w:rPr>
        <w:t>у</w:t>
      </w:r>
      <w:r w:rsidR="001613D3">
        <w:rPr>
          <w:bCs/>
        </w:rPr>
        <w:t>дален</w:t>
      </w:r>
      <w:proofErr w:type="gramEnd"/>
      <w:r w:rsidR="001613D3">
        <w:rPr>
          <w:bCs/>
        </w:rPr>
        <w:t>, далее изменена нумерация</w:t>
      </w:r>
    </w:p>
    <w:p w14:paraId="7242424C" w14:textId="01D817F3" w:rsidR="009C54A4" w:rsidRDefault="001613D3" w:rsidP="002B7F0C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>В главе 9 «Особенности закупок среди субъектов малого и среднего Предпринимательства»</w:t>
      </w:r>
    </w:p>
    <w:p w14:paraId="158B3E49" w14:textId="77777777" w:rsidR="00905B2B" w:rsidRDefault="001613D3" w:rsidP="00905B2B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>- в разделе 9.2</w:t>
      </w:r>
    </w:p>
    <w:p w14:paraId="2CD6C7EA" w14:textId="52FC0440" w:rsidR="00525979" w:rsidRDefault="00905B2B" w:rsidP="00525979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9.2.1 </w:t>
      </w:r>
      <w:r w:rsidRPr="00526421">
        <w:t xml:space="preserve">Заявка на участие в конкурсе в электронной форме, запросе предложений в электронной форме состоит из двух частей и </w:t>
      </w:r>
      <w:r w:rsidRPr="00D91005">
        <w:t>предложения участника закупки о цене договора (цене лота, единицы товара, работы, услуги)</w:t>
      </w:r>
      <w:r>
        <w:t>;</w:t>
      </w:r>
    </w:p>
    <w:p w14:paraId="226C93B0" w14:textId="77777777" w:rsidR="00525979" w:rsidRDefault="001613D3" w:rsidP="00525979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</w:t>
      </w:r>
      <w:r w:rsidR="00525979">
        <w:t xml:space="preserve">п. 9.2.2 </w:t>
      </w:r>
      <w:r w:rsidR="00525979" w:rsidRPr="00526421">
        <w:t>Заявка на участие в запросе котировок в электронной форме состоит из одной части и ценового предложения.</w:t>
      </w:r>
      <w:r w:rsidR="00525979" w:rsidRPr="00D91005">
        <w:t xml:space="preserve"> Заявка на участие в запросе котировок в электронной форме должна содержать информацию и документы, предусмотренные частью 19.1 ст.3.4 223-ФЗ, в случае установления Организатором</w:t>
      </w:r>
      <w:r w:rsidR="00525979">
        <w:t xml:space="preserve"> обязанности их представления;</w:t>
      </w:r>
    </w:p>
    <w:p w14:paraId="7D00FB08" w14:textId="77777777" w:rsidR="00D15DEC" w:rsidRDefault="00525979" w:rsidP="00D15DEC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9.2.3 </w:t>
      </w:r>
      <w:r w:rsidRPr="00D91005">
        <w:t xml:space="preserve">Заявка на участие в аукционе в электронной форме состоит из двух частей. Первая часть данной заявки должна содержать информацию и документы, предусмотренные пунктом 10 части 19.1 ст.3.4 223-ФЗ. Вторая часть данной заявки должна содержать информацию и документы, предусмотренные пунктами 1 - 9, 11 и 12 части 19.1 ст.3.4 223-ФЗ. При этом предусмотренные настоящей частью информация и документы должны содержаться </w:t>
      </w:r>
      <w:proofErr w:type="gramStart"/>
      <w:r w:rsidRPr="00D91005">
        <w:t>в заявке на участие в аукционе в электронной форме в случае</w:t>
      </w:r>
      <w:proofErr w:type="gramEnd"/>
      <w:r w:rsidRPr="00D91005">
        <w:t xml:space="preserve"> установления обязанности их представления в соответст</w:t>
      </w:r>
      <w:r w:rsidR="00D15DEC">
        <w:t>вии с частью 19.1 ст.3.4 223-ФЗ;</w:t>
      </w:r>
    </w:p>
    <w:p w14:paraId="3CDD0051" w14:textId="77777777" w:rsidR="00D15DEC" w:rsidRDefault="00D15DEC" w:rsidP="00D15DEC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9.2.4 </w:t>
      </w:r>
      <w:r w:rsidRPr="00526421">
        <w:t xml:space="preserve">Первая часть заявки на участие в конкурсе в электронной форме, запросе предложений в электронной форме должна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</w:t>
      </w:r>
      <w:r w:rsidRPr="00D91005">
        <w:t>Первая часть данной заявки должна содержать информацию и документы, предусмотренные пунктом 10 части 19.1 ст. 3.4 223-ФЗ</w:t>
      </w:r>
    </w:p>
    <w:p w14:paraId="2532A290" w14:textId="77777777" w:rsidR="00D15DEC" w:rsidRDefault="00D15DEC" w:rsidP="00D15DEC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 w:rsidRPr="00526421">
        <w:t>При этом не допускается указание в первой части заявки на участие в конкурентной закупке сведений об участнике конкурса, аукциона или запроса предложений и о его соответствии единым квалификационным требованиям, установленным в докум</w:t>
      </w:r>
      <w:r>
        <w:t>ентации о конкурентной закупке;</w:t>
      </w:r>
    </w:p>
    <w:p w14:paraId="7482A4AE" w14:textId="77777777" w:rsidR="00F2638A" w:rsidRDefault="00D15DEC" w:rsidP="00F2638A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9.2.5 </w:t>
      </w:r>
      <w:r w:rsidRPr="00526421">
        <w:t>Вторая часть заявки на участие в конкурсе в электронной форме,</w:t>
      </w:r>
      <w:proofErr w:type="gramStart"/>
      <w:r w:rsidRPr="00526421">
        <w:t xml:space="preserve"> ,</w:t>
      </w:r>
      <w:proofErr w:type="gramEnd"/>
      <w:r w:rsidRPr="00526421">
        <w:t xml:space="preserve"> запросе предложений в электронной форме должна содержать сведения о данном участнике таких конкурса, аукциона или запроса предложений, информацию о его соответствии единым квалификационным требованиям (если они установлены в документации о конкурентной закупке), об окончательном предложении участника таких конкурса, аукциона или запроса предложений о функциональных характеристиках (потребительских свойствах) товара, </w:t>
      </w:r>
      <w:proofErr w:type="gramStart"/>
      <w:r w:rsidRPr="00526421">
        <w:t>качестве</w:t>
      </w:r>
      <w:proofErr w:type="gramEnd"/>
      <w:r w:rsidRPr="00526421">
        <w:t xml:space="preserve"> работы, услуги и об иных условиях исполнения договора.</w:t>
      </w:r>
      <w:r w:rsidRPr="00D91005">
        <w:t xml:space="preserve"> Вторая часть данной заявки должна содержать информацию и документы, предусмотренные пунктами 1 - 9, 11 и 12 части 19.1, частью 19.2 ст. 3.4 223-ФЗ. При этом предусмотренные в данной статье информация и документы должны содержаться </w:t>
      </w:r>
      <w:proofErr w:type="gramStart"/>
      <w:r w:rsidRPr="00D91005">
        <w:t>в заявке на участие в случае установления обязанности их представления в соответствии с частью</w:t>
      </w:r>
      <w:proofErr w:type="gramEnd"/>
      <w:r w:rsidRPr="00D91005">
        <w:t xml:space="preserve"> 19.1 ст. 3.4 223-ФЗ</w:t>
      </w:r>
      <w:r w:rsidR="00F2638A">
        <w:t>;</w:t>
      </w:r>
    </w:p>
    <w:p w14:paraId="33B5FCCC" w14:textId="77777777" w:rsidR="00F2638A" w:rsidRDefault="00F2638A" w:rsidP="00F2638A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>- п. 9.2.6</w:t>
      </w:r>
      <w:proofErr w:type="gramStart"/>
      <w:r>
        <w:t xml:space="preserve"> </w:t>
      </w:r>
      <w:r w:rsidRPr="00526421">
        <w:t>В</w:t>
      </w:r>
      <w:proofErr w:type="gramEnd"/>
      <w:r w:rsidRPr="00526421">
        <w:t xml:space="preserve"> случае содержания в первой части заявки на участие в конкурсе в электронной форме, аукционе в электронной форме, запросе предложений в электронной форме сведений об участнике таких конкурса, аукциона или запроса предложений и (или) о ценовом предложении да</w:t>
      </w:r>
      <w:r>
        <w:t>нная заявка подлежит отклонению;</w:t>
      </w:r>
    </w:p>
    <w:p w14:paraId="2D9D6350" w14:textId="77777777" w:rsidR="00F2638A" w:rsidRDefault="00F2638A" w:rsidP="00F2638A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lastRenderedPageBreak/>
        <w:t>- п. 9.2.7</w:t>
      </w:r>
      <w:proofErr w:type="gramStart"/>
      <w:r>
        <w:t xml:space="preserve"> </w:t>
      </w:r>
      <w:r w:rsidRPr="00526421">
        <w:t>П</w:t>
      </w:r>
      <w:proofErr w:type="gramEnd"/>
      <w:r w:rsidRPr="00526421">
        <w:t xml:space="preserve">о итогам рассмотрения первых частей заявок на участие в конкурсе в электронной форме, аукционе в электронной форме, запросе предложений в электронной форме, </w:t>
      </w:r>
      <w:r w:rsidRPr="000F4E96">
        <w:t xml:space="preserve">а также заявок на участие в запросе котировок </w:t>
      </w:r>
      <w:r w:rsidRPr="00526421">
        <w:t xml:space="preserve">в электронной форме Организатор направляет оператору </w:t>
      </w:r>
      <w:r w:rsidRPr="00D91005">
        <w:t>ЭТП</w:t>
      </w:r>
      <w:r w:rsidRPr="00526421">
        <w:t xml:space="preserve"> протокол в соответствии с настоящим Положением и частью 13 статьи 3.2 настоящего Федерального закона 223-ФЗ. </w:t>
      </w:r>
    </w:p>
    <w:p w14:paraId="44DCBDE7" w14:textId="09F7CA15" w:rsidR="00F2638A" w:rsidRPr="00526421" w:rsidRDefault="00F2638A" w:rsidP="00F2638A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 w:rsidRPr="00526421">
        <w:t>В течение часа с момента получения</w:t>
      </w:r>
      <w:r w:rsidRPr="00F2638A">
        <w:t xml:space="preserve"> </w:t>
      </w:r>
      <w:r w:rsidRPr="00526421">
        <w:t xml:space="preserve">указанного протокола оператор </w:t>
      </w:r>
      <w:r w:rsidRPr="00D91005">
        <w:t>ЭТП</w:t>
      </w:r>
      <w:r w:rsidRPr="00526421">
        <w:t xml:space="preserve"> размещает его в единой информационной системе.</w:t>
      </w:r>
    </w:p>
    <w:p w14:paraId="4EC1CB19" w14:textId="77777777" w:rsidR="00117DCF" w:rsidRDefault="00117DCF" w:rsidP="00117DCF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в разделе 9.3 </w:t>
      </w:r>
    </w:p>
    <w:p w14:paraId="52C9F94F" w14:textId="77777777" w:rsidR="00B97012" w:rsidRDefault="00117DCF" w:rsidP="00B97012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9.3.3 </w:t>
      </w:r>
      <w:r w:rsidRPr="00526421">
        <w:t>рассмотрение и оценка Организатором поданных участниками конкурса в электронной форме заявок на участие в таком конкурсе</w:t>
      </w:r>
      <w:r w:rsidRPr="00D91005">
        <w:t>;</w:t>
      </w:r>
    </w:p>
    <w:p w14:paraId="7F5DDD16" w14:textId="4EF78FA6" w:rsidR="00EE5B51" w:rsidRDefault="00EE5B51" w:rsidP="00B97012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9.3.4 </w:t>
      </w:r>
      <w:proofErr w:type="gramStart"/>
      <w:r>
        <w:t>удален</w:t>
      </w:r>
      <w:proofErr w:type="gramEnd"/>
      <w:r>
        <w:t>, далее изменена нумерация</w:t>
      </w:r>
    </w:p>
    <w:p w14:paraId="42A33CF7" w14:textId="1856B763" w:rsidR="00B97012" w:rsidRDefault="00B97012" w:rsidP="00B97012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>- п. 9.3.4</w:t>
      </w:r>
      <w:r w:rsidRPr="00B97012">
        <w:t xml:space="preserve"> </w:t>
      </w:r>
      <w:r w:rsidRPr="00526421">
        <w:t>сопоставление дополнительных ценовых предложений участников конкурса в электронной форме о снижении цены договора</w:t>
      </w:r>
      <w:r w:rsidRPr="00D91005">
        <w:t>.</w:t>
      </w:r>
      <w:r w:rsidRPr="00526421">
        <w:t xml:space="preserve"> </w:t>
      </w:r>
    </w:p>
    <w:p w14:paraId="66922FAD" w14:textId="77777777" w:rsidR="00FF3D89" w:rsidRDefault="00FF3D89" w:rsidP="00B97012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>- раздел 9.4</w:t>
      </w:r>
    </w:p>
    <w:p w14:paraId="45CF44E9" w14:textId="77777777" w:rsidR="00FF3D89" w:rsidRPr="00C162A1" w:rsidRDefault="00FF3D89" w:rsidP="00FF3D89">
      <w:pPr>
        <w:pStyle w:val="HTML"/>
        <w:tabs>
          <w:tab w:val="clear" w:pos="6412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>
        <w:t xml:space="preserve"> «</w:t>
      </w:r>
      <w:r w:rsidRPr="00526421">
        <w:rPr>
          <w:rFonts w:ascii="Times New Roman" w:hAnsi="Times New Roman"/>
          <w:sz w:val="24"/>
          <w:szCs w:val="24"/>
        </w:rPr>
        <w:t xml:space="preserve">Организатор при осуществлении конкурентной закупки с участием субъектов малого и среднего </w:t>
      </w:r>
      <w:r w:rsidRPr="00C162A1">
        <w:rPr>
          <w:rFonts w:ascii="Times New Roman" w:hAnsi="Times New Roman"/>
          <w:sz w:val="24"/>
          <w:szCs w:val="24"/>
        </w:rPr>
        <w:t>Предпринимательства размещает в единой информационной системе документацию о проведен</w:t>
      </w:r>
      <w:proofErr w:type="gramStart"/>
      <w:r w:rsidRPr="00C162A1">
        <w:rPr>
          <w:rFonts w:ascii="Times New Roman" w:hAnsi="Times New Roman"/>
          <w:sz w:val="24"/>
          <w:szCs w:val="24"/>
        </w:rPr>
        <w:t>ии ау</w:t>
      </w:r>
      <w:proofErr w:type="gramEnd"/>
      <w:r w:rsidRPr="00C162A1">
        <w:rPr>
          <w:rFonts w:ascii="Times New Roman" w:hAnsi="Times New Roman"/>
          <w:sz w:val="24"/>
          <w:szCs w:val="24"/>
        </w:rPr>
        <w:t>кциона в электронной форме в следующие сроки:</w:t>
      </w:r>
    </w:p>
    <w:p w14:paraId="3B938885" w14:textId="77777777" w:rsidR="00FF3D89" w:rsidRPr="00526421" w:rsidRDefault="00FF3D89" w:rsidP="00FF3D89">
      <w:pPr>
        <w:pStyle w:val="HTML"/>
        <w:tabs>
          <w:tab w:val="clear" w:pos="6412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 w:rsidRPr="00526421">
        <w:rPr>
          <w:rFonts w:ascii="Times New Roman" w:hAnsi="Times New Roman"/>
          <w:sz w:val="24"/>
          <w:szCs w:val="24"/>
        </w:rPr>
        <w:t xml:space="preserve">- не менее чем </w:t>
      </w:r>
      <w:proofErr w:type="gramStart"/>
      <w:r w:rsidRPr="00526421">
        <w:rPr>
          <w:rFonts w:ascii="Times New Roman" w:hAnsi="Times New Roman"/>
          <w:sz w:val="24"/>
          <w:szCs w:val="24"/>
        </w:rPr>
        <w:t>за семь календарных дней до даты окончания срока подачи заявок на участие в таком аукционе в случае</w:t>
      </w:r>
      <w:proofErr w:type="gramEnd"/>
      <w:r w:rsidRPr="00526421">
        <w:rPr>
          <w:rFonts w:ascii="Times New Roman" w:hAnsi="Times New Roman"/>
          <w:sz w:val="24"/>
          <w:szCs w:val="24"/>
        </w:rPr>
        <w:t>, если начальная (максимальная) цена договора не превышает тридцать миллионов рублей;</w:t>
      </w:r>
    </w:p>
    <w:p w14:paraId="05FF657A" w14:textId="77777777" w:rsidR="00EA2577" w:rsidRDefault="00FF3D89" w:rsidP="00EA2577">
      <w:pPr>
        <w:pStyle w:val="HTML"/>
        <w:tabs>
          <w:tab w:val="clear" w:pos="6412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 w:rsidRPr="00526421">
        <w:rPr>
          <w:rFonts w:ascii="Times New Roman" w:hAnsi="Times New Roman"/>
          <w:sz w:val="24"/>
          <w:szCs w:val="24"/>
        </w:rPr>
        <w:t xml:space="preserve">- не менее чем </w:t>
      </w:r>
      <w:proofErr w:type="gramStart"/>
      <w:r w:rsidRPr="00526421">
        <w:rPr>
          <w:rFonts w:ascii="Times New Roman" w:hAnsi="Times New Roman"/>
          <w:sz w:val="24"/>
          <w:szCs w:val="24"/>
        </w:rPr>
        <w:t>за пятнадцать календарных дней до даты окончания срока подачи заявок на участие в таком аукционе в случае</w:t>
      </w:r>
      <w:proofErr w:type="gramEnd"/>
      <w:r w:rsidRPr="00526421">
        <w:rPr>
          <w:rFonts w:ascii="Times New Roman" w:hAnsi="Times New Roman"/>
          <w:sz w:val="24"/>
          <w:szCs w:val="24"/>
        </w:rPr>
        <w:t>, если начальная (максимальная) цена договора превышает тридцать миллионов рублей;</w:t>
      </w:r>
      <w:r>
        <w:rPr>
          <w:rFonts w:ascii="Times New Roman" w:hAnsi="Times New Roman"/>
          <w:sz w:val="24"/>
          <w:szCs w:val="24"/>
        </w:rPr>
        <w:t>»</w:t>
      </w:r>
    </w:p>
    <w:p w14:paraId="177CC746" w14:textId="35EFB342" w:rsidR="00EA2577" w:rsidRPr="00526421" w:rsidRDefault="00EA2577" w:rsidP="00EA2577">
      <w:pPr>
        <w:pStyle w:val="HTML"/>
        <w:tabs>
          <w:tab w:val="clear" w:pos="6412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п. 9.4.1 </w:t>
      </w:r>
      <w:r w:rsidRPr="00D91005">
        <w:rPr>
          <w:rFonts w:ascii="Times New Roman" w:hAnsi="Times New Roman"/>
          <w:sz w:val="24"/>
          <w:szCs w:val="24"/>
        </w:rPr>
        <w:t>О</w:t>
      </w:r>
      <w:r w:rsidRPr="00526421">
        <w:rPr>
          <w:rFonts w:ascii="Times New Roman" w:hAnsi="Times New Roman"/>
          <w:sz w:val="24"/>
          <w:szCs w:val="24"/>
        </w:rPr>
        <w:t>ткрытый аукцион в электронной форме включает в себя порядок подачи его участниками предложений о цене договора с учетом следующих требований:</w:t>
      </w:r>
    </w:p>
    <w:p w14:paraId="28F595E8" w14:textId="77777777" w:rsidR="00EA2577" w:rsidRPr="00526421" w:rsidRDefault="00EA2577" w:rsidP="00EA25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6412"/>
          <w:tab w:val="left" w:pos="1418"/>
        </w:tabs>
        <w:spacing w:before="120"/>
        <w:jc w:val="both"/>
        <w:outlineLvl w:val="1"/>
        <w:rPr>
          <w:rFonts w:ascii="Times New Roman" w:hAnsi="Times New Roman"/>
          <w:sz w:val="24"/>
          <w:szCs w:val="24"/>
        </w:rPr>
      </w:pPr>
      <w:r w:rsidRPr="00526421">
        <w:rPr>
          <w:rFonts w:ascii="Times New Roman" w:hAnsi="Times New Roman"/>
          <w:sz w:val="24"/>
          <w:szCs w:val="24"/>
        </w:rPr>
        <w:t>1)  "шаг аукциона" составляет от 0,5 процента до пяти процентов начальной (максимальной) цены договора;</w:t>
      </w:r>
    </w:p>
    <w:p w14:paraId="7084B813" w14:textId="77777777" w:rsidR="00EA2577" w:rsidRPr="00526421" w:rsidRDefault="00EA2577" w:rsidP="00EA25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6412"/>
          <w:tab w:val="left" w:pos="1418"/>
        </w:tabs>
        <w:spacing w:before="120"/>
        <w:jc w:val="both"/>
        <w:outlineLvl w:val="1"/>
        <w:rPr>
          <w:rFonts w:ascii="Times New Roman" w:hAnsi="Times New Roman"/>
          <w:sz w:val="24"/>
          <w:szCs w:val="24"/>
        </w:rPr>
      </w:pPr>
      <w:r w:rsidRPr="00526421">
        <w:rPr>
          <w:rFonts w:ascii="Times New Roman" w:hAnsi="Times New Roman"/>
          <w:sz w:val="24"/>
          <w:szCs w:val="24"/>
        </w:rPr>
        <w:t>2)  снижение текущего минимального предложения о цене договора осуществляется на величину в пределах "шага аукциона";</w:t>
      </w:r>
    </w:p>
    <w:p w14:paraId="2E96A617" w14:textId="77777777" w:rsidR="00EA2577" w:rsidRPr="00526421" w:rsidRDefault="00EA2577" w:rsidP="00EA25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6412"/>
          <w:tab w:val="left" w:pos="1418"/>
        </w:tabs>
        <w:spacing w:before="120"/>
        <w:jc w:val="both"/>
        <w:outlineLvl w:val="1"/>
        <w:rPr>
          <w:rFonts w:ascii="Times New Roman" w:hAnsi="Times New Roman"/>
          <w:sz w:val="24"/>
          <w:szCs w:val="24"/>
        </w:rPr>
      </w:pPr>
      <w:r w:rsidRPr="00526421">
        <w:rPr>
          <w:rFonts w:ascii="Times New Roman" w:hAnsi="Times New Roman"/>
          <w:sz w:val="24"/>
          <w:szCs w:val="24"/>
        </w:rPr>
        <w:t>3)  участник аукциона в электронной форме не вправе подать предложение о цене договора, равное ранее поданному этим участником предложению о цене договора или большее чем оно, а также предложение о цене договора, равное нулю;</w:t>
      </w:r>
    </w:p>
    <w:p w14:paraId="646E9D7D" w14:textId="77777777" w:rsidR="00EA2577" w:rsidRPr="00526421" w:rsidRDefault="00EA2577" w:rsidP="00EA25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6412"/>
          <w:tab w:val="left" w:pos="1418"/>
        </w:tabs>
        <w:spacing w:before="120"/>
        <w:jc w:val="both"/>
        <w:outlineLvl w:val="1"/>
        <w:rPr>
          <w:rFonts w:ascii="Times New Roman" w:hAnsi="Times New Roman"/>
          <w:sz w:val="24"/>
          <w:szCs w:val="24"/>
        </w:rPr>
      </w:pPr>
      <w:r w:rsidRPr="00526421">
        <w:rPr>
          <w:rFonts w:ascii="Times New Roman" w:hAnsi="Times New Roman"/>
          <w:sz w:val="24"/>
          <w:szCs w:val="24"/>
        </w:rPr>
        <w:t>4) участник аукциона в электронной форме не вправе подать предложение о цене договора, которое ниже, чем текущее минимальное предложение о цене договора, сниженное в пределах "шага аукциона";</w:t>
      </w:r>
    </w:p>
    <w:p w14:paraId="271A9160" w14:textId="77777777" w:rsidR="00EA2577" w:rsidRDefault="00EA2577" w:rsidP="00EA25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6412"/>
          <w:tab w:val="left" w:pos="1418"/>
        </w:tabs>
        <w:spacing w:before="120"/>
        <w:jc w:val="both"/>
        <w:outlineLvl w:val="1"/>
        <w:rPr>
          <w:rFonts w:ascii="Times New Roman" w:hAnsi="Times New Roman"/>
          <w:sz w:val="24"/>
          <w:szCs w:val="24"/>
        </w:rPr>
      </w:pPr>
      <w:r w:rsidRPr="00526421">
        <w:rPr>
          <w:rFonts w:ascii="Times New Roman" w:hAnsi="Times New Roman"/>
          <w:sz w:val="24"/>
          <w:szCs w:val="24"/>
        </w:rPr>
        <w:t>5)  участник аукциона в электронной форме не вправе подать предложение о цене договора, которое ниже, чем текущее минимальное предложение о цене договора, в случае, если оно подано этим участником аукциона в электронной форме.</w:t>
      </w:r>
    </w:p>
    <w:p w14:paraId="146D3248" w14:textId="77777777" w:rsidR="00EA2577" w:rsidRDefault="00EA2577" w:rsidP="00EA25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6412"/>
          <w:tab w:val="left" w:pos="1418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п. 9.4.2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D91005">
        <w:rPr>
          <w:rFonts w:ascii="Times New Roman" w:hAnsi="Times New Roman"/>
          <w:sz w:val="24"/>
          <w:szCs w:val="24"/>
        </w:rPr>
        <w:t>В</w:t>
      </w:r>
      <w:proofErr w:type="gramEnd"/>
      <w:r w:rsidRPr="00D91005">
        <w:rPr>
          <w:rFonts w:ascii="Times New Roman" w:hAnsi="Times New Roman"/>
          <w:sz w:val="24"/>
          <w:szCs w:val="24"/>
        </w:rPr>
        <w:t xml:space="preserve"> течение одного часа после окончания срока подачи в соответствии с пунктом 10 части 5 настоящей статьи дополнительных ценовых предложений, а также в течение одного часа после окончания подачи в соответствии с частью 7 настоящей статьи предложений о цене договора оператор ЭТП составляет и размещает на ЭТП и в единой информационной системе протокол подачи дополнительных ценовых предложений либо протокол подачи предложений о цене договора, содержащие дату, время начала и окончания подачи дополнительных ценовых предложений, предложений о цене договора и поступившие дополнительные ценовые </w:t>
      </w:r>
      <w:r w:rsidRPr="00D91005">
        <w:rPr>
          <w:rFonts w:ascii="Times New Roman" w:hAnsi="Times New Roman"/>
          <w:sz w:val="24"/>
          <w:szCs w:val="24"/>
        </w:rPr>
        <w:lastRenderedPageBreak/>
        <w:t>предложения, минимальные предложения о цене договора каждого участника аукциона в электронной форме с указанием времени их поступления.</w:t>
      </w:r>
    </w:p>
    <w:p w14:paraId="35211780" w14:textId="736FBE19" w:rsidR="00EA2577" w:rsidRPr="00526421" w:rsidRDefault="00EA2577" w:rsidP="00EA2577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6412"/>
          <w:tab w:val="left" w:pos="1418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п. 9.4.3 </w:t>
      </w:r>
      <w:r w:rsidRPr="00D91005">
        <w:rPr>
          <w:rFonts w:ascii="Times New Roman" w:hAnsi="Times New Roman"/>
          <w:sz w:val="24"/>
          <w:szCs w:val="24"/>
        </w:rPr>
        <w:t>Запрос предложений в электронной форме проводится в порядке, установленном настоящей статьей для проведения конкурса в электронной форме, с учетом особенностей, установленных настоящей статьей. При этом подача окончательного предложения, дополнительного ценового предложения не осуществляется.</w:t>
      </w:r>
    </w:p>
    <w:p w14:paraId="20051FE5" w14:textId="77777777" w:rsidR="00696290" w:rsidRDefault="00696290" w:rsidP="00696290">
      <w:pPr>
        <w:pStyle w:val="HTML"/>
        <w:tabs>
          <w:tab w:val="clear" w:pos="6412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 разделе 9.6</w:t>
      </w:r>
    </w:p>
    <w:p w14:paraId="75D1A751" w14:textId="77777777" w:rsidR="00696290" w:rsidRDefault="00696290" w:rsidP="00696290">
      <w:pPr>
        <w:pStyle w:val="HTML"/>
        <w:tabs>
          <w:tab w:val="clear" w:pos="6412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 w:rsidRPr="00696290">
        <w:rPr>
          <w:rFonts w:ascii="Times New Roman" w:hAnsi="Times New Roman"/>
          <w:sz w:val="24"/>
          <w:szCs w:val="24"/>
        </w:rPr>
        <w:t xml:space="preserve">- п. 9.6.1 </w:t>
      </w:r>
      <w:r w:rsidRPr="00D91005">
        <w:rPr>
          <w:rFonts w:ascii="Times New Roman" w:hAnsi="Times New Roman"/>
          <w:sz w:val="24"/>
          <w:szCs w:val="24"/>
        </w:rPr>
        <w:t>Запрос предложений в электронной форме</w:t>
      </w:r>
      <w:r w:rsidRPr="00526421">
        <w:rPr>
          <w:rFonts w:ascii="Times New Roman" w:hAnsi="Times New Roman"/>
          <w:sz w:val="24"/>
          <w:szCs w:val="24"/>
        </w:rPr>
        <w:t xml:space="preserve">, участниками которого могут являться только субъекты малого и среднего Предпринимательства, </w:t>
      </w:r>
      <w:r w:rsidRPr="00D91005">
        <w:rPr>
          <w:rFonts w:ascii="Times New Roman" w:hAnsi="Times New Roman"/>
          <w:sz w:val="24"/>
          <w:szCs w:val="24"/>
        </w:rPr>
        <w:t>проводится в порядке, установленном настоящей статьей для проведения конкурса в электронной форме, с учетом особенностей, установленных статьей 3.4 22</w:t>
      </w:r>
      <w:r>
        <w:rPr>
          <w:rFonts w:ascii="Times New Roman" w:hAnsi="Times New Roman"/>
          <w:sz w:val="24"/>
          <w:szCs w:val="24"/>
        </w:rPr>
        <w:t>3</w:t>
      </w:r>
      <w:r w:rsidRPr="00D91005">
        <w:rPr>
          <w:rFonts w:ascii="Times New Roman" w:hAnsi="Times New Roman"/>
          <w:sz w:val="24"/>
          <w:szCs w:val="24"/>
        </w:rPr>
        <w:t>-ФЗ и главой 9 настоящего Положения. При этом подача окончательного предложения, дополнительного ценового предложения не осуществляется.</w:t>
      </w:r>
    </w:p>
    <w:p w14:paraId="6002EF2C" w14:textId="499647C7" w:rsidR="00696290" w:rsidRDefault="00696290" w:rsidP="00696290">
      <w:pPr>
        <w:pStyle w:val="HTML"/>
        <w:tabs>
          <w:tab w:val="clear" w:pos="6412"/>
          <w:tab w:val="left" w:pos="1134"/>
          <w:tab w:val="left" w:pos="4536"/>
        </w:tabs>
        <w:spacing w:before="120"/>
        <w:ind w:left="-709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п. 9.6.2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Pr="00526421">
        <w:rPr>
          <w:rFonts w:ascii="Times New Roman" w:hAnsi="Times New Roman"/>
          <w:sz w:val="24"/>
          <w:szCs w:val="24"/>
        </w:rPr>
        <w:t>П</w:t>
      </w:r>
      <w:proofErr w:type="gramEnd"/>
      <w:r w:rsidRPr="00526421">
        <w:rPr>
          <w:rFonts w:ascii="Times New Roman" w:hAnsi="Times New Roman"/>
          <w:sz w:val="24"/>
          <w:szCs w:val="24"/>
        </w:rPr>
        <w:t>ри осуществлении конкурентной закупки с участием субъектов малого и среднего Предпринимательства Организатор может включить в документацию требование об обеспечении заявки на участие в такой конкурентной закупке в виде перевода денежных средств или предоставления банковской гарантии.</w:t>
      </w:r>
    </w:p>
    <w:p w14:paraId="5A1B7874" w14:textId="2053B4F7" w:rsidR="001613D3" w:rsidRPr="001C70AD" w:rsidRDefault="001613D3" w:rsidP="001C70AD">
      <w:pPr>
        <w:pStyle w:val="HTML"/>
        <w:tabs>
          <w:tab w:val="clear" w:pos="6412"/>
          <w:tab w:val="left" w:pos="1134"/>
          <w:tab w:val="left" w:pos="4536"/>
        </w:tabs>
        <w:spacing w:before="120"/>
        <w:jc w:val="both"/>
        <w:outlineLvl w:val="1"/>
        <w:rPr>
          <w:rFonts w:ascii="Times New Roman" w:hAnsi="Times New Roman"/>
          <w:sz w:val="24"/>
          <w:szCs w:val="24"/>
        </w:rPr>
      </w:pPr>
    </w:p>
    <w:p w14:paraId="424BFD60" w14:textId="77777777" w:rsidR="001C70AD" w:rsidRPr="001C70AD" w:rsidRDefault="001C70AD" w:rsidP="001C70AD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 w:rsidRPr="002B7F0C">
        <w:rPr>
          <w:bCs/>
        </w:rPr>
        <w:t xml:space="preserve">В </w:t>
      </w:r>
      <w:r>
        <w:rPr>
          <w:bCs/>
        </w:rPr>
        <w:t>главе 11 «Приоритет товаров, работ и услуг российского происхождения»</w:t>
      </w:r>
    </w:p>
    <w:p w14:paraId="179BE984" w14:textId="21CBDE56" w:rsidR="001C70AD" w:rsidRDefault="001C70AD" w:rsidP="001C70AD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 w:rsidRPr="001C70AD">
        <w:rPr>
          <w:bCs/>
        </w:rPr>
        <w:t>-</w:t>
      </w:r>
      <w:r w:rsidR="00EC6756">
        <w:rPr>
          <w:bCs/>
        </w:rPr>
        <w:t xml:space="preserve"> добавлен</w:t>
      </w:r>
      <w:r w:rsidRPr="001C70AD">
        <w:rPr>
          <w:bCs/>
        </w:rPr>
        <w:t xml:space="preserve"> п. 11.6</w:t>
      </w:r>
      <w:proofErr w:type="gramStart"/>
      <w:r w:rsidRPr="001C70AD">
        <w:rPr>
          <w:bCs/>
        </w:rPr>
        <w:t xml:space="preserve"> </w:t>
      </w:r>
      <w:r w:rsidRPr="001C70AD">
        <w:t>П</w:t>
      </w:r>
      <w:proofErr w:type="gramEnd"/>
      <w:r w:rsidRPr="001C70AD">
        <w:t>ри осуществлении закупок радиоэлектронной продукции путем проведения конкурса или иным способом,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в котором признается лицо, предложившее наиболее низкую цену договора, оценка и сопоставление заявок на участие в закупке, которые содержат предложения о поставке радиоэлектронной продукции, включенной в единый реестр российской радиоэлектронной продукции, по стоимостным критериям оценки производятся по предложенной в указанных заявках цене договора, сниженной на 30 процентов, при этом договор заключается по цене договора, предложенной участнико</w:t>
      </w:r>
      <w:r>
        <w:t>м в заявке на участие в закупке;</w:t>
      </w:r>
    </w:p>
    <w:p w14:paraId="3BDEDD30" w14:textId="251D5153" w:rsidR="001C70AD" w:rsidRDefault="001C70AD" w:rsidP="001C70AD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</w:t>
      </w:r>
      <w:r w:rsidR="00EC6756">
        <w:t xml:space="preserve">добавлен </w:t>
      </w:r>
      <w:r>
        <w:t>п. 11.7</w:t>
      </w:r>
      <w:proofErr w:type="gramStart"/>
      <w:r>
        <w:t xml:space="preserve"> </w:t>
      </w:r>
      <w:r w:rsidRPr="00D91005">
        <w:t>П</w:t>
      </w:r>
      <w:proofErr w:type="gramEnd"/>
      <w:r w:rsidRPr="00D91005">
        <w:t>ри осуществлении закупок радиоэлектронной продукции путем проведения аукциона или иным способом, при котором определение победителя проводится путем снижения начальной (максимальной) цены договора, указанной в извещении о закупке, на "шаг", установленный в документации о закупке, в случае если победителем закупки представлена заявка на участие в закупке, содержащая предложение о поставке радиоэлектронной продукции, не включенной в единый реестр российской радиоэлектронной продукции, договор с таким победителем заключается по цене, сниженной на 30 процентов о</w:t>
      </w:r>
      <w:r>
        <w:t>т предложенной им цены договора;</w:t>
      </w:r>
    </w:p>
    <w:p w14:paraId="72F656FE" w14:textId="53F18861" w:rsidR="009C54A4" w:rsidRPr="009C54A4" w:rsidRDefault="00EC6756" w:rsidP="00E560E9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>- изменена нумерация в связи с добавление пунктов</w:t>
      </w:r>
    </w:p>
    <w:p w14:paraId="5609186D" w14:textId="77777777" w:rsidR="00E560E9" w:rsidRDefault="00E560E9" w:rsidP="00E560E9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>Добавлена глава 12 «Квотирование закупок»</w:t>
      </w:r>
    </w:p>
    <w:p w14:paraId="1E858603" w14:textId="77777777" w:rsidR="00E560E9" w:rsidRDefault="00E560E9" w:rsidP="00E560E9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proofErr w:type="gramStart"/>
      <w:r>
        <w:t xml:space="preserve">- п. 12.1 </w:t>
      </w:r>
      <w:r w:rsidRPr="00E560E9">
        <w:t>Заказчик и Организатор закупки обязаны соблюдать минимальную долю закупок товаров российского происхождения, определенную в процентном отношении к объему закупок товаров (в том числе товаров, поставляемых при выполнении закупаемых работ, оказании закупаемых услуг) соответствующего вида, осуществленных Заказчиком в отчетном году в соответствии с Постановлением Правительства Российском Федерации от 3 декабря 2020 г. №-2013 «О минимальной доле закупок товаров российского</w:t>
      </w:r>
      <w:proofErr w:type="gramEnd"/>
      <w:r w:rsidRPr="00E560E9">
        <w:t xml:space="preserve"> происхождения».</w:t>
      </w:r>
    </w:p>
    <w:p w14:paraId="57BEB3E1" w14:textId="0F663E89" w:rsidR="00E560E9" w:rsidRPr="009C54A4" w:rsidRDefault="00E560E9" w:rsidP="00386C49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12.2 </w:t>
      </w:r>
      <w:r w:rsidRPr="00D91005">
        <w:t>Минимальная доля закупок товаров российского происхождения устанавливается в соответствии с Постановлением Правительства Российском Федерации от 3 декабря 2020 г. №-</w:t>
      </w:r>
      <w:r w:rsidRPr="00D91005">
        <w:lastRenderedPageBreak/>
        <w:t>2013 «О минимальной доле закупок товаров российского происхождения» (дале</w:t>
      </w:r>
      <w:proofErr w:type="gramStart"/>
      <w:r w:rsidRPr="00D91005">
        <w:t>е-</w:t>
      </w:r>
      <w:proofErr w:type="gramEnd"/>
      <w:r w:rsidRPr="00D91005">
        <w:t xml:space="preserve"> ПП РФ №2013). </w:t>
      </w:r>
    </w:p>
    <w:p w14:paraId="57AF2136" w14:textId="7DAF5941" w:rsidR="009C54A4" w:rsidRPr="009C54A4" w:rsidRDefault="00386C49" w:rsidP="002B7F0C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 xml:space="preserve">Главы 12 </w:t>
      </w:r>
      <w:proofErr w:type="gramStart"/>
      <w:r>
        <w:t>перенумерована</w:t>
      </w:r>
      <w:proofErr w:type="gramEnd"/>
      <w:r>
        <w:t xml:space="preserve"> в 13 </w:t>
      </w:r>
    </w:p>
    <w:p w14:paraId="5A94480E" w14:textId="12DA0B44" w:rsidR="00386C49" w:rsidRPr="009C54A4" w:rsidRDefault="00386C49" w:rsidP="00386C49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 xml:space="preserve">Главы 13 </w:t>
      </w:r>
      <w:proofErr w:type="gramStart"/>
      <w:r>
        <w:t>перенумерована</w:t>
      </w:r>
      <w:proofErr w:type="gramEnd"/>
      <w:r>
        <w:t xml:space="preserve"> в 14 </w:t>
      </w:r>
    </w:p>
    <w:p w14:paraId="4A63A5FA" w14:textId="77777777" w:rsidR="00302111" w:rsidRDefault="00302111" w:rsidP="00302111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>Добавлена глава 15 «Заключительные положения»</w:t>
      </w:r>
    </w:p>
    <w:p w14:paraId="5E4F85B9" w14:textId="77777777" w:rsidR="00302111" w:rsidRDefault="00302111" w:rsidP="00302111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15.1 </w:t>
      </w:r>
      <w:r w:rsidRPr="00302111">
        <w:t>Настоящее Положение о закупке товаров, работ, услуг для нужд Общества с ограниченной ответственностью «РКС-Тамбов» утверждается и вводится в действие приказом Главного управляющего директора после принятия решения единственным участником Общества.</w:t>
      </w:r>
    </w:p>
    <w:p w14:paraId="138C498E" w14:textId="7F2F9F56" w:rsidR="00302111" w:rsidRPr="009C54A4" w:rsidRDefault="00302111" w:rsidP="00D15C6E">
      <w:pPr>
        <w:pStyle w:val="a6"/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-774"/>
        <w:jc w:val="both"/>
        <w:outlineLvl w:val="1"/>
      </w:pPr>
      <w:r>
        <w:t xml:space="preserve">- п. 15.2 </w:t>
      </w:r>
      <w:r w:rsidRPr="00D91005">
        <w:t xml:space="preserve">Внесение изменений в Положение о закупке товаров, работ, услуг для нужд </w:t>
      </w:r>
      <w:r>
        <w:t>Общества с ограниченной ответственностью «РКС-Тамбов»</w:t>
      </w:r>
      <w:r w:rsidRPr="00D91005">
        <w:t xml:space="preserve">, а также его отмена осуществляются приказом </w:t>
      </w:r>
      <w:r>
        <w:t>Главного управляющего</w:t>
      </w:r>
      <w:r w:rsidRPr="00D91005">
        <w:t xml:space="preserve"> директора после принятия решения</w:t>
      </w:r>
      <w:r>
        <w:t xml:space="preserve"> единственным уч</w:t>
      </w:r>
      <w:r w:rsidR="00D15C6E">
        <w:t>астником Общества.</w:t>
      </w:r>
    </w:p>
    <w:p w14:paraId="505250B1" w14:textId="0617533C" w:rsidR="009C54A4" w:rsidRDefault="000D0A72" w:rsidP="002B7F0C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>Изменено Приложение №1 «Перечень взаимозависимых лиц»</w:t>
      </w:r>
    </w:p>
    <w:p w14:paraId="47E0D2E1" w14:textId="67943370" w:rsidR="000D0A72" w:rsidRDefault="000D0A72" w:rsidP="002B7F0C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>Добавлено Приложение №2 «Порядок определения и обоснования начальной (максимальной) цены договора»</w:t>
      </w:r>
    </w:p>
    <w:p w14:paraId="3B862AE0" w14:textId="1912ADE0" w:rsidR="000D0A72" w:rsidRPr="009C54A4" w:rsidRDefault="000D0A72" w:rsidP="002B7F0C">
      <w:pPr>
        <w:pStyle w:val="a6"/>
        <w:numPr>
          <w:ilvl w:val="0"/>
          <w:numId w:val="13"/>
        </w:numPr>
        <w:tabs>
          <w:tab w:val="left" w:pos="851"/>
          <w:tab w:val="left" w:pos="1134"/>
          <w:tab w:val="left" w:pos="1832"/>
          <w:tab w:val="left" w:pos="2748"/>
          <w:tab w:val="left" w:pos="3664"/>
          <w:tab w:val="left" w:pos="4536"/>
          <w:tab w:val="left" w:pos="4580"/>
          <w:tab w:val="left" w:pos="5496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outlineLvl w:val="1"/>
      </w:pPr>
      <w:r>
        <w:t>Добавлено Приложение №3 «Таблица начальной (максимальной) цены»</w:t>
      </w:r>
    </w:p>
    <w:sectPr w:rsidR="000D0A72" w:rsidRPr="009C54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518E"/>
    <w:multiLevelType w:val="hybridMultilevel"/>
    <w:tmpl w:val="1722DF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1B5467"/>
    <w:multiLevelType w:val="hybridMultilevel"/>
    <w:tmpl w:val="2F0AFA5E"/>
    <w:lvl w:ilvl="0" w:tplc="A71C62BC">
      <w:start w:val="1"/>
      <w:numFmt w:val="decimal"/>
      <w:lvlText w:val="%1."/>
      <w:lvlJc w:val="left"/>
      <w:pPr>
        <w:ind w:left="-77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2">
    <w:nsid w:val="1D061AEF"/>
    <w:multiLevelType w:val="multilevel"/>
    <w:tmpl w:val="EF620CBC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988" w:hanging="705"/>
      </w:pPr>
      <w:rPr>
        <w:rFonts w:hint="default"/>
      </w:rPr>
    </w:lvl>
    <w:lvl w:ilvl="2">
      <w:start w:val="14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3">
    <w:nsid w:val="1D72500A"/>
    <w:multiLevelType w:val="hybridMultilevel"/>
    <w:tmpl w:val="BC0A46E0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654A72"/>
    <w:multiLevelType w:val="multilevel"/>
    <w:tmpl w:val="8D66FC2A"/>
    <w:lvl w:ilvl="0">
      <w:start w:val="7"/>
      <w:numFmt w:val="decimal"/>
      <w:lvlText w:val="%1"/>
      <w:lvlJc w:val="left"/>
      <w:pPr>
        <w:ind w:left="765" w:hanging="7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65" w:hanging="76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65" w:hanging="765"/>
      </w:pPr>
      <w:rPr>
        <w:rFonts w:hint="default"/>
      </w:rPr>
    </w:lvl>
    <w:lvl w:ilvl="3">
      <w:start w:val="30"/>
      <w:numFmt w:val="decimal"/>
      <w:lvlText w:val="%1.%2.%3.%4"/>
      <w:lvlJc w:val="left"/>
      <w:pPr>
        <w:ind w:left="765" w:hanging="76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>
    <w:nsid w:val="36051A7B"/>
    <w:multiLevelType w:val="hybridMultilevel"/>
    <w:tmpl w:val="131A2CDC"/>
    <w:lvl w:ilvl="0" w:tplc="4730602A">
      <w:start w:val="1"/>
      <w:numFmt w:val="russianLower"/>
      <w:lvlText w:val="%1)"/>
      <w:lvlJc w:val="left"/>
      <w:pPr>
        <w:ind w:left="22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5" w:hanging="360"/>
      </w:pPr>
    </w:lvl>
    <w:lvl w:ilvl="2" w:tplc="0419001B" w:tentative="1">
      <w:start w:val="1"/>
      <w:numFmt w:val="lowerRoman"/>
      <w:lvlText w:val="%3."/>
      <w:lvlJc w:val="right"/>
      <w:pPr>
        <w:ind w:left="3665" w:hanging="180"/>
      </w:pPr>
    </w:lvl>
    <w:lvl w:ilvl="3" w:tplc="0419000F" w:tentative="1">
      <w:start w:val="1"/>
      <w:numFmt w:val="decimal"/>
      <w:lvlText w:val="%4."/>
      <w:lvlJc w:val="left"/>
      <w:pPr>
        <w:ind w:left="4385" w:hanging="360"/>
      </w:pPr>
    </w:lvl>
    <w:lvl w:ilvl="4" w:tplc="04190019" w:tentative="1">
      <w:start w:val="1"/>
      <w:numFmt w:val="lowerLetter"/>
      <w:lvlText w:val="%5."/>
      <w:lvlJc w:val="left"/>
      <w:pPr>
        <w:ind w:left="5105" w:hanging="360"/>
      </w:pPr>
    </w:lvl>
    <w:lvl w:ilvl="5" w:tplc="0419001B" w:tentative="1">
      <w:start w:val="1"/>
      <w:numFmt w:val="lowerRoman"/>
      <w:lvlText w:val="%6."/>
      <w:lvlJc w:val="right"/>
      <w:pPr>
        <w:ind w:left="5825" w:hanging="180"/>
      </w:pPr>
    </w:lvl>
    <w:lvl w:ilvl="6" w:tplc="0419000F" w:tentative="1">
      <w:start w:val="1"/>
      <w:numFmt w:val="decimal"/>
      <w:lvlText w:val="%7."/>
      <w:lvlJc w:val="left"/>
      <w:pPr>
        <w:ind w:left="6545" w:hanging="360"/>
      </w:pPr>
    </w:lvl>
    <w:lvl w:ilvl="7" w:tplc="04190019" w:tentative="1">
      <w:start w:val="1"/>
      <w:numFmt w:val="lowerLetter"/>
      <w:lvlText w:val="%8."/>
      <w:lvlJc w:val="left"/>
      <w:pPr>
        <w:ind w:left="7265" w:hanging="360"/>
      </w:pPr>
    </w:lvl>
    <w:lvl w:ilvl="8" w:tplc="0419001B" w:tentative="1">
      <w:start w:val="1"/>
      <w:numFmt w:val="lowerRoman"/>
      <w:lvlText w:val="%9."/>
      <w:lvlJc w:val="right"/>
      <w:pPr>
        <w:ind w:left="7985" w:hanging="180"/>
      </w:pPr>
    </w:lvl>
  </w:abstractNum>
  <w:abstractNum w:abstractNumId="6">
    <w:nsid w:val="447C07B1"/>
    <w:multiLevelType w:val="hybridMultilevel"/>
    <w:tmpl w:val="BC0A46E0"/>
    <w:lvl w:ilvl="0" w:tplc="4730602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3945A7"/>
    <w:multiLevelType w:val="multilevel"/>
    <w:tmpl w:val="DBDADE72"/>
    <w:lvl w:ilvl="0">
      <w:start w:val="8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5"/>
      <w:numFmt w:val="decimal"/>
      <w:lvlText w:val="%1.%2"/>
      <w:lvlJc w:val="left"/>
      <w:pPr>
        <w:ind w:left="1348" w:hanging="705"/>
      </w:pPr>
      <w:rPr>
        <w:rFonts w:hint="default"/>
      </w:rPr>
    </w:lvl>
    <w:lvl w:ilvl="2">
      <w:start w:val="15"/>
      <w:numFmt w:val="decimal"/>
      <w:lvlText w:val="%1.%2.%3"/>
      <w:lvlJc w:val="left"/>
      <w:pPr>
        <w:ind w:left="20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4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2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94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84" w:hanging="1440"/>
      </w:pPr>
      <w:rPr>
        <w:rFonts w:hint="default"/>
      </w:rPr>
    </w:lvl>
  </w:abstractNum>
  <w:abstractNum w:abstractNumId="8">
    <w:nsid w:val="4A7A68AF"/>
    <w:multiLevelType w:val="multilevel"/>
    <w:tmpl w:val="ADEA927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-65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6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3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4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7272" w:hanging="1800"/>
      </w:pPr>
      <w:rPr>
        <w:rFonts w:hint="default"/>
      </w:rPr>
    </w:lvl>
  </w:abstractNum>
  <w:abstractNum w:abstractNumId="9">
    <w:nsid w:val="67F27900"/>
    <w:multiLevelType w:val="multilevel"/>
    <w:tmpl w:val="7C3C7608"/>
    <w:lvl w:ilvl="0">
      <w:start w:val="8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15"/>
      <w:numFmt w:val="decimal"/>
      <w:lvlText w:val="%1.%2."/>
      <w:lvlJc w:val="left"/>
      <w:pPr>
        <w:ind w:left="1048" w:hanging="765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331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14" w:hanging="7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0">
    <w:nsid w:val="7048439D"/>
    <w:multiLevelType w:val="multilevel"/>
    <w:tmpl w:val="390E264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1">
    <w:nsid w:val="76253DD7"/>
    <w:multiLevelType w:val="multilevel"/>
    <w:tmpl w:val="ADEA9278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-654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-154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-26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-34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4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53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64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7272" w:hanging="1800"/>
      </w:pPr>
      <w:rPr>
        <w:rFonts w:hint="default"/>
      </w:rPr>
    </w:lvl>
  </w:abstractNum>
  <w:abstractNum w:abstractNumId="12">
    <w:nsid w:val="7C3D0FD4"/>
    <w:multiLevelType w:val="multilevel"/>
    <w:tmpl w:val="D94245B6"/>
    <w:lvl w:ilvl="0">
      <w:start w:val="9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928" w:hanging="645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13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3"/>
  </w:num>
  <w:num w:numId="4">
    <w:abstractNumId w:val="9"/>
  </w:num>
  <w:num w:numId="5">
    <w:abstractNumId w:val="2"/>
  </w:num>
  <w:num w:numId="6">
    <w:abstractNumId w:val="7"/>
  </w:num>
  <w:num w:numId="7">
    <w:abstractNumId w:val="6"/>
  </w:num>
  <w:num w:numId="8">
    <w:abstractNumId w:val="12"/>
  </w:num>
  <w:num w:numId="9">
    <w:abstractNumId w:val="5"/>
  </w:num>
  <w:num w:numId="10">
    <w:abstractNumId w:val="10"/>
  </w:num>
  <w:num w:numId="11">
    <w:abstractNumId w:val="8"/>
  </w:num>
  <w:num w:numId="12">
    <w:abstractNumId w:val="11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2D42"/>
    <w:rsid w:val="00037D31"/>
    <w:rsid w:val="000D0A72"/>
    <w:rsid w:val="00117DCF"/>
    <w:rsid w:val="001455D3"/>
    <w:rsid w:val="00156F71"/>
    <w:rsid w:val="001613D3"/>
    <w:rsid w:val="00173982"/>
    <w:rsid w:val="001C70AD"/>
    <w:rsid w:val="001D10FB"/>
    <w:rsid w:val="001E679D"/>
    <w:rsid w:val="00215BE4"/>
    <w:rsid w:val="00224E34"/>
    <w:rsid w:val="00253C34"/>
    <w:rsid w:val="00257DDA"/>
    <w:rsid w:val="00263F50"/>
    <w:rsid w:val="002A3C79"/>
    <w:rsid w:val="002B7F0C"/>
    <w:rsid w:val="00302111"/>
    <w:rsid w:val="003439F4"/>
    <w:rsid w:val="00386C49"/>
    <w:rsid w:val="003A4B05"/>
    <w:rsid w:val="004323CB"/>
    <w:rsid w:val="004524AF"/>
    <w:rsid w:val="00480027"/>
    <w:rsid w:val="00496F0B"/>
    <w:rsid w:val="004F2D42"/>
    <w:rsid w:val="00525979"/>
    <w:rsid w:val="00544370"/>
    <w:rsid w:val="005D1934"/>
    <w:rsid w:val="00614926"/>
    <w:rsid w:val="00622133"/>
    <w:rsid w:val="00633F8C"/>
    <w:rsid w:val="006658EF"/>
    <w:rsid w:val="00676D01"/>
    <w:rsid w:val="00696290"/>
    <w:rsid w:val="006E79E9"/>
    <w:rsid w:val="006E7A8B"/>
    <w:rsid w:val="00737DD2"/>
    <w:rsid w:val="007750CD"/>
    <w:rsid w:val="007C7239"/>
    <w:rsid w:val="0083038A"/>
    <w:rsid w:val="00886F08"/>
    <w:rsid w:val="00905B2B"/>
    <w:rsid w:val="009220D6"/>
    <w:rsid w:val="00922A7A"/>
    <w:rsid w:val="009315BE"/>
    <w:rsid w:val="009374A2"/>
    <w:rsid w:val="00945547"/>
    <w:rsid w:val="009565C8"/>
    <w:rsid w:val="009C3327"/>
    <w:rsid w:val="009C54A4"/>
    <w:rsid w:val="009C7BEB"/>
    <w:rsid w:val="00A049B9"/>
    <w:rsid w:val="00A4359E"/>
    <w:rsid w:val="00AA2303"/>
    <w:rsid w:val="00AD7354"/>
    <w:rsid w:val="00B374D4"/>
    <w:rsid w:val="00B60A71"/>
    <w:rsid w:val="00B97012"/>
    <w:rsid w:val="00BB5CE2"/>
    <w:rsid w:val="00BE2378"/>
    <w:rsid w:val="00C162A1"/>
    <w:rsid w:val="00CA2136"/>
    <w:rsid w:val="00CC5293"/>
    <w:rsid w:val="00CE3D70"/>
    <w:rsid w:val="00D15C6E"/>
    <w:rsid w:val="00D15DEC"/>
    <w:rsid w:val="00DD347D"/>
    <w:rsid w:val="00E22C5A"/>
    <w:rsid w:val="00E3581E"/>
    <w:rsid w:val="00E560E9"/>
    <w:rsid w:val="00EA2577"/>
    <w:rsid w:val="00EC6756"/>
    <w:rsid w:val="00ED339F"/>
    <w:rsid w:val="00EE19E4"/>
    <w:rsid w:val="00EE5B51"/>
    <w:rsid w:val="00F22829"/>
    <w:rsid w:val="00F2638A"/>
    <w:rsid w:val="00F31B96"/>
    <w:rsid w:val="00FB6D93"/>
    <w:rsid w:val="00FF3D89"/>
    <w:rsid w:val="00FF4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A3C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315BE"/>
    <w:pPr>
      <w:keepNext/>
      <w:keepLines/>
      <w:pageBreakBefore/>
      <w:tabs>
        <w:tab w:val="left" w:pos="567"/>
        <w:tab w:val="num" w:pos="1134"/>
      </w:tabs>
      <w:suppressAutoHyphens/>
      <w:spacing w:before="480" w:after="240" w:line="240" w:lineRule="auto"/>
      <w:ind w:left="1134" w:hanging="567"/>
      <w:outlineLvl w:val="0"/>
    </w:pPr>
    <w:rPr>
      <w:rFonts w:ascii="Arial" w:eastAsia="Times New Roman" w:hAnsi="Arial" w:cs="Arial"/>
      <w:b/>
      <w:bCs/>
      <w:kern w:val="2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FB6D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B6D9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rsid w:val="00FB6D93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FB6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B6D93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FB6D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B6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B6D9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658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315BE"/>
    <w:rPr>
      <w:rFonts w:ascii="Arial" w:eastAsia="Times New Roman" w:hAnsi="Arial" w:cs="Arial"/>
      <w:b/>
      <w:bCs/>
      <w:kern w:val="28"/>
      <w:sz w:val="36"/>
      <w:szCs w:val="36"/>
      <w:lang w:eastAsia="ru-RU"/>
    </w:rPr>
  </w:style>
  <w:style w:type="paragraph" w:customStyle="1" w:styleId="5ABCD">
    <w:name w:val="Пункт_5_ABCD"/>
    <w:basedOn w:val="a"/>
    <w:rsid w:val="00F263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315BE"/>
    <w:pPr>
      <w:keepNext/>
      <w:keepLines/>
      <w:pageBreakBefore/>
      <w:tabs>
        <w:tab w:val="left" w:pos="567"/>
        <w:tab w:val="num" w:pos="1134"/>
      </w:tabs>
      <w:suppressAutoHyphens/>
      <w:spacing w:before="480" w:after="240" w:line="240" w:lineRule="auto"/>
      <w:ind w:left="1134" w:hanging="567"/>
      <w:outlineLvl w:val="0"/>
    </w:pPr>
    <w:rPr>
      <w:rFonts w:ascii="Arial" w:eastAsia="Times New Roman" w:hAnsi="Arial" w:cs="Arial"/>
      <w:b/>
      <w:bCs/>
      <w:kern w:val="28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FB6D9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B6D93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annotation reference"/>
    <w:basedOn w:val="a0"/>
    <w:uiPriority w:val="99"/>
    <w:semiHidden/>
    <w:rsid w:val="00FB6D93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FB6D9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B6D93"/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FB6D9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FB6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B6D93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6658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315BE"/>
    <w:rPr>
      <w:rFonts w:ascii="Arial" w:eastAsia="Times New Roman" w:hAnsi="Arial" w:cs="Arial"/>
      <w:b/>
      <w:bCs/>
      <w:kern w:val="28"/>
      <w:sz w:val="36"/>
      <w:szCs w:val="36"/>
      <w:lang w:eastAsia="ru-RU"/>
    </w:rPr>
  </w:style>
  <w:style w:type="paragraph" w:customStyle="1" w:styleId="5ABCD">
    <w:name w:val="Пункт_5_ABCD"/>
    <w:basedOn w:val="a"/>
    <w:rsid w:val="00F2638A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49285-E028-4129-9DC9-9FC91FF00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5</Pages>
  <Words>2054</Words>
  <Characters>11708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Мутафян Аида Араевна</dc:creator>
  <cp:keywords/>
  <dc:description/>
  <cp:lastModifiedBy>Старостина Ирина Владимировна</cp:lastModifiedBy>
  <cp:revision>86</cp:revision>
  <dcterms:created xsi:type="dcterms:W3CDTF">2020-06-30T08:55:00Z</dcterms:created>
  <dcterms:modified xsi:type="dcterms:W3CDTF">2021-07-14T13:24:00Z</dcterms:modified>
</cp:coreProperties>
</file>